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0"/>
          <w:szCs w:val="20"/>
        </w:rPr>
      </w:pPr>
      <w:r>
        <w:rPr>
          <w:b w:val="1"/>
          <w:bCs w:val="1"/>
          <w:sz w:val="20"/>
          <w:szCs w:val="20"/>
          <w:rtl w:val="0"/>
          <w:lang w:val="en-US"/>
        </w:rPr>
        <w:t>Date</w:t>
      </w:r>
      <w:r>
        <w:rPr>
          <w:sz w:val="20"/>
          <w:szCs w:val="20"/>
          <w:rtl w:val="0"/>
          <w:lang w:val="en-US"/>
        </w:rPr>
        <w:t>:</w:t>
        <w:tab/>
        <w:t>[date]</w:t>
      </w:r>
    </w:p>
    <w:p>
      <w:pPr>
        <w:pStyle w:val="Normal.0"/>
        <w:rPr>
          <w:sz w:val="20"/>
          <w:szCs w:val="20"/>
        </w:rPr>
      </w:pPr>
      <w:r>
        <w:rPr>
          <w:b w:val="1"/>
          <w:bCs w:val="1"/>
          <w:sz w:val="20"/>
          <w:szCs w:val="20"/>
          <w:rtl w:val="0"/>
          <w:lang w:val="en-US"/>
        </w:rPr>
        <w:t>To</w:t>
      </w:r>
      <w:r>
        <w:rPr>
          <w:sz w:val="20"/>
          <w:szCs w:val="20"/>
          <w:rtl w:val="0"/>
          <w:lang w:val="en-US"/>
        </w:rPr>
        <w:t>:</w:t>
        <w:tab/>
        <w:t>[Name: Department Head/ School Director]</w:t>
        <w:tab/>
      </w:r>
      <w:r>
        <w:rPr>
          <w:rFonts w:ascii="Arial Unicode MS" w:cs="Arial Unicode MS" w:hAnsi="Arial Unicode MS" w:eastAsia="Arial Unicode MS"/>
          <w:b w:val="0"/>
          <w:bCs w:val="0"/>
          <w:i w:val="0"/>
          <w:iCs w:val="0"/>
          <w:sz w:val="20"/>
          <w:szCs w:val="20"/>
        </w:rPr>
        <w:br w:type="textWrapping"/>
      </w:r>
      <w:r>
        <w:rPr>
          <w:sz w:val="20"/>
          <w:szCs w:val="20"/>
        </w:rPr>
        <w:tab/>
      </w:r>
      <w:r>
        <w:rPr>
          <w:sz w:val="20"/>
          <w:szCs w:val="20"/>
          <w:rtl w:val="0"/>
          <w:lang w:val="en-US"/>
        </w:rPr>
        <w:t>[Name of Department]</w:t>
        <w:tab/>
        <w:tab/>
        <w:tab/>
        <w:tab/>
        <w:tab/>
        <w:tab/>
        <w:tab/>
        <w:tab/>
      </w:r>
      <w:r>
        <w:rPr>
          <w:rFonts w:ascii="Arial Unicode MS" w:cs="Arial Unicode MS" w:hAnsi="Arial Unicode MS" w:eastAsia="Arial Unicode MS"/>
          <w:b w:val="0"/>
          <w:bCs w:val="0"/>
          <w:i w:val="0"/>
          <w:iCs w:val="0"/>
          <w:sz w:val="20"/>
          <w:szCs w:val="20"/>
        </w:rPr>
        <w:br w:type="textWrapping"/>
      </w:r>
      <w:r>
        <w:rPr>
          <w:b w:val="1"/>
          <w:bCs w:val="1"/>
          <w:sz w:val="20"/>
          <w:szCs w:val="20"/>
        </w:rPr>
        <w:tab/>
      </w:r>
      <w:r>
        <w:rPr>
          <w:sz w:val="20"/>
          <w:szCs w:val="20"/>
          <w:rtl w:val="0"/>
          <w:lang w:val="en-US"/>
        </w:rPr>
        <w:t>Faculty of Medicine, The University of British Columbia</w:t>
      </w:r>
      <w:r>
        <w:rPr>
          <w:rFonts w:ascii="Arial Unicode MS" w:cs="Arial Unicode MS" w:hAnsi="Arial Unicode MS" w:eastAsia="Arial Unicode MS"/>
          <w:b w:val="0"/>
          <w:bCs w:val="0"/>
          <w:i w:val="0"/>
          <w:iCs w:val="0"/>
          <w:sz w:val="20"/>
          <w:szCs w:val="20"/>
        </w:rPr>
        <w:br w:type="textWrapping"/>
      </w:r>
      <w:r>
        <w:rPr>
          <w:sz w:val="20"/>
          <w:szCs w:val="20"/>
        </w:rPr>
        <w:tab/>
      </w:r>
      <w:r>
        <w:rPr>
          <w:sz w:val="20"/>
          <w:szCs w:val="20"/>
          <w:rtl w:val="0"/>
          <w:lang w:val="en-US"/>
        </w:rPr>
        <w:t>[address line]</w:t>
      </w:r>
    </w:p>
    <w:p>
      <w:pPr>
        <w:pStyle w:val="Normal.0"/>
        <w:rPr>
          <w:sz w:val="20"/>
          <w:szCs w:val="20"/>
        </w:rPr>
      </w:pPr>
      <w:r>
        <w:rPr>
          <w:b w:val="1"/>
          <w:bCs w:val="1"/>
          <w:sz w:val="20"/>
          <w:szCs w:val="20"/>
          <w:rtl w:val="0"/>
          <w:lang w:val="en-US"/>
        </w:rPr>
        <w:t>RE:</w:t>
        <w:tab/>
        <w:t>Recruitment support of [rank], [UBC department/ school + research centre/ institute]: [recruit name?]</w:t>
      </w:r>
    </w:p>
    <w:p>
      <w:pPr>
        <w:pStyle w:val="Normal.0"/>
        <w:rPr>
          <w:sz w:val="20"/>
          <w:szCs w:val="20"/>
        </w:rPr>
      </w:pPr>
      <w:r>
        <w:rPr>
          <w:sz w:val="20"/>
          <w:szCs w:val="20"/>
          <w:rtl w:val="0"/>
          <w:lang w:val="en-US"/>
        </w:rPr>
        <w:t>Dear [name of department head/ school director]:</w:t>
      </w:r>
    </w:p>
    <w:p>
      <w:pPr>
        <w:pStyle w:val="Normal.0"/>
        <w:rPr>
          <w:sz w:val="20"/>
          <w:szCs w:val="20"/>
        </w:rPr>
      </w:pPr>
      <w:r>
        <w:rPr>
          <w:sz w:val="20"/>
          <w:szCs w:val="20"/>
          <w:rtl w:val="0"/>
          <w:lang w:val="en-US"/>
        </w:rPr>
        <w:t>This is to confirm that [name of Agency] agrees to provide the following to the [dept/school] at UBC for the above position:</w:t>
      </w:r>
    </w:p>
    <w:p>
      <w:pPr>
        <w:pStyle w:val="List Paragraph"/>
        <w:ind w:left="30" w:firstLine="0"/>
        <w:rPr>
          <w:sz w:val="20"/>
          <w:szCs w:val="20"/>
        </w:rPr>
      </w:pPr>
      <w:r>
        <w:rPr>
          <w:b w:val="1"/>
          <w:bCs w:val="1"/>
          <w:sz w:val="20"/>
          <w:szCs w:val="20"/>
          <w:rtl w:val="0"/>
          <w:lang w:val="en-US"/>
        </w:rPr>
        <w:t>Remuneration:</w:t>
      </w:r>
    </w:p>
    <w:p>
      <w:pPr>
        <w:pStyle w:val="List Paragraph"/>
        <w:numPr>
          <w:ilvl w:val="0"/>
          <w:numId w:val="2"/>
        </w:numPr>
        <w:bidi w:val="0"/>
        <w:ind w:right="0"/>
        <w:jc w:val="left"/>
        <w:rPr>
          <w:sz w:val="20"/>
          <w:szCs w:val="20"/>
          <w:rtl w:val="0"/>
          <w:lang w:val="en-US"/>
        </w:rPr>
      </w:pPr>
      <w:r>
        <w:rPr>
          <w:sz w:val="20"/>
          <w:szCs w:val="20"/>
          <w:rtl w:val="0"/>
          <w:lang w:val="en-US"/>
        </w:rPr>
        <w:t xml:space="preserve">Academic salary of $ ______ per annum including pension and other benefit costs (approx. 18% per annum) in addition to academic salary increases (e.g., general wage increases, merit, etc.) per annum (up to approximately 5%).  This support is </w:t>
      </w:r>
    </w:p>
    <w:p>
      <w:pPr>
        <w:pStyle w:val="List Paragraph"/>
        <w:numPr>
          <w:ilvl w:val="1"/>
          <w:numId w:val="2"/>
        </w:numPr>
        <w:bidi w:val="0"/>
        <w:ind w:right="0"/>
        <w:jc w:val="left"/>
        <w:rPr>
          <w:sz w:val="20"/>
          <w:szCs w:val="20"/>
          <w:rtl w:val="0"/>
          <w:lang w:val="en-US"/>
        </w:rPr>
      </w:pPr>
      <w:r>
        <w:rPr>
          <w:sz w:val="20"/>
          <w:szCs w:val="20"/>
          <w:rtl w:val="0"/>
          <w:lang w:val="en-US"/>
        </w:rPr>
        <w:t xml:space="preserve">intended to be ongoing and is for at least a five-year term, OR </w:t>
      </w:r>
    </w:p>
    <w:p>
      <w:pPr>
        <w:pStyle w:val="List Paragraph"/>
        <w:numPr>
          <w:ilvl w:val="1"/>
          <w:numId w:val="2"/>
        </w:numPr>
        <w:bidi w:val="0"/>
        <w:ind w:right="0"/>
        <w:jc w:val="left"/>
        <w:rPr>
          <w:sz w:val="20"/>
          <w:szCs w:val="20"/>
          <w:rtl w:val="0"/>
          <w:lang w:val="en-US"/>
        </w:rPr>
      </w:pPr>
      <w:r>
        <w:rPr>
          <w:sz w:val="20"/>
          <w:szCs w:val="20"/>
          <w:rtl w:val="0"/>
          <w:lang w:val="en-US"/>
        </w:rPr>
        <w:t>for at least a five-year term,  to support a (grant) tenure stream appointment, with re-appointment subject to funding availability, OR</w:t>
      </w:r>
    </w:p>
    <w:p>
      <w:pPr>
        <w:pStyle w:val="List Paragraph"/>
        <w:numPr>
          <w:ilvl w:val="1"/>
          <w:numId w:val="2"/>
        </w:numPr>
        <w:bidi w:val="0"/>
        <w:ind w:right="0"/>
        <w:jc w:val="left"/>
        <w:rPr>
          <w:sz w:val="20"/>
          <w:szCs w:val="20"/>
          <w:rtl w:val="0"/>
          <w:lang w:val="en-US"/>
        </w:rPr>
      </w:pPr>
      <w:r>
        <w:rPr>
          <w:sz w:val="20"/>
          <w:szCs w:val="20"/>
          <w:rtl w:val="0"/>
          <w:lang w:val="en-US"/>
        </w:rPr>
        <w:t xml:space="preserve">for the following term appointment (minimum one year at a time, up to three years):   July 1 [start year] </w:t>
      </w:r>
      <w:r>
        <w:rPr>
          <w:sz w:val="20"/>
          <w:szCs w:val="20"/>
          <w:rtl w:val="0"/>
          <w:lang w:val="en-US"/>
        </w:rPr>
        <w:t xml:space="preserve">– </w:t>
      </w:r>
      <w:r>
        <w:rPr>
          <w:sz w:val="20"/>
          <w:szCs w:val="20"/>
          <w:rtl w:val="0"/>
          <w:lang w:val="en-US"/>
        </w:rPr>
        <w:t>June 30 [end year].</w:t>
      </w:r>
    </w:p>
    <w:p>
      <w:pPr>
        <w:pStyle w:val="List Paragraph"/>
        <w:numPr>
          <w:ilvl w:val="0"/>
          <w:numId w:val="2"/>
        </w:numPr>
        <w:bidi w:val="0"/>
        <w:ind w:right="0"/>
        <w:jc w:val="left"/>
        <w:rPr>
          <w:b w:val="1"/>
          <w:bCs w:val="1"/>
          <w:sz w:val="20"/>
          <w:szCs w:val="20"/>
          <w:rtl w:val="0"/>
          <w:lang w:val="en-US"/>
        </w:rPr>
      </w:pPr>
      <w:r>
        <w:rPr>
          <w:b w:val="0"/>
          <w:bCs w:val="0"/>
          <w:sz w:val="20"/>
          <w:szCs w:val="20"/>
          <w:rtl w:val="0"/>
          <w:lang w:val="en-US"/>
        </w:rPr>
        <w:t>Honoraria of $_________ per annum for [term]. (These do not attract benefits or pension but are subject to mandatory deductions (e.g., Canada Pension Plan).</w:t>
      </w:r>
    </w:p>
    <w:p>
      <w:pPr>
        <w:pStyle w:val="List Paragraph"/>
        <w:numPr>
          <w:ilvl w:val="0"/>
          <w:numId w:val="2"/>
        </w:numPr>
        <w:bidi w:val="0"/>
        <w:ind w:right="0"/>
        <w:jc w:val="left"/>
        <w:rPr>
          <w:i w:val="1"/>
          <w:iCs w:val="1"/>
          <w:sz w:val="20"/>
          <w:szCs w:val="20"/>
          <w:rtl w:val="0"/>
          <w:lang w:val="en-US"/>
        </w:rPr>
      </w:pPr>
      <w:r>
        <w:rPr>
          <w:b w:val="1"/>
          <w:bCs w:val="1"/>
          <w:i w:val="1"/>
          <w:iCs w:val="1"/>
          <w:sz w:val="20"/>
          <w:szCs w:val="20"/>
          <w:rtl w:val="0"/>
          <w:lang w:val="en-US"/>
        </w:rPr>
        <w:t>Include this statement</w:t>
      </w:r>
      <w:r>
        <w:rPr>
          <w:i w:val="1"/>
          <w:iCs w:val="1"/>
          <w:sz w:val="20"/>
          <w:szCs w:val="20"/>
          <w:rtl w:val="0"/>
          <w:lang w:val="en-US"/>
        </w:rPr>
        <w:t xml:space="preserve">:  </w:t>
      </w:r>
      <w:r>
        <w:rPr>
          <w:i w:val="0"/>
          <w:iCs w:val="0"/>
          <w:sz w:val="20"/>
          <w:szCs w:val="20"/>
          <w:rtl w:val="0"/>
          <w:lang w:val="en-US"/>
        </w:rPr>
        <w:t>It is understood that the incumbent will be an employee of the University, and that all faculty salary increases, benefits and other conditions of employment will be driven by the Collective Agreement between the University</w:t>
      </w:r>
      <w:r>
        <w:rPr>
          <w:i w:val="0"/>
          <w:iCs w:val="0"/>
          <w:sz w:val="20"/>
          <w:szCs w:val="20"/>
          <w:rtl w:val="0"/>
          <w:lang w:val="en-US"/>
        </w:rPr>
        <w:t>’</w:t>
      </w:r>
      <w:r>
        <w:rPr>
          <w:i w:val="0"/>
          <w:iCs w:val="0"/>
          <w:sz w:val="20"/>
          <w:szCs w:val="20"/>
          <w:rtl w:val="0"/>
          <w:lang w:val="en-US"/>
        </w:rPr>
        <w:t xml:space="preserve">s Faculty Association and the University.  As the University </w:t>
      </w:r>
      <w:r>
        <w:rPr>
          <w:i w:val="0"/>
          <w:iCs w:val="0"/>
          <w:sz w:val="20"/>
          <w:szCs w:val="20"/>
          <w:rtl w:val="0"/>
          <w:lang w:val="en-US"/>
        </w:rPr>
        <w:t xml:space="preserve">– </w:t>
      </w:r>
      <w:r>
        <w:rPr>
          <w:i w:val="0"/>
          <w:iCs w:val="0"/>
          <w:sz w:val="20"/>
          <w:szCs w:val="20"/>
          <w:rtl w:val="0"/>
          <w:lang w:val="en-US"/>
        </w:rPr>
        <w:t xml:space="preserve">via the Department </w:t>
      </w:r>
      <w:r>
        <w:rPr>
          <w:i w:val="0"/>
          <w:iCs w:val="0"/>
          <w:sz w:val="20"/>
          <w:szCs w:val="20"/>
          <w:rtl w:val="0"/>
          <w:lang w:val="en-US"/>
        </w:rPr>
        <w:t xml:space="preserve">– </w:t>
      </w:r>
      <w:r>
        <w:rPr>
          <w:i w:val="0"/>
          <w:iCs w:val="0"/>
          <w:sz w:val="20"/>
          <w:szCs w:val="20"/>
          <w:rtl w:val="0"/>
          <w:lang w:val="en-US"/>
        </w:rPr>
        <w:t>is required to provide the employee with 12 months of notice should the funding be terminated, our Agency agrees to provide the University with written notice in advance of this.</w:t>
      </w:r>
    </w:p>
    <w:p>
      <w:pPr>
        <w:pStyle w:val="List Paragraph"/>
        <w:ind w:left="0" w:firstLine="0"/>
        <w:rPr>
          <w:sz w:val="20"/>
          <w:szCs w:val="20"/>
        </w:rPr>
      </w:pPr>
    </w:p>
    <w:p>
      <w:pPr>
        <w:pStyle w:val="List Paragraph"/>
        <w:ind w:left="30" w:firstLine="0"/>
        <w:rPr>
          <w:sz w:val="20"/>
          <w:szCs w:val="20"/>
        </w:rPr>
      </w:pPr>
      <w:r>
        <w:rPr>
          <w:b w:val="1"/>
          <w:bCs w:val="1"/>
          <w:sz w:val="20"/>
          <w:szCs w:val="20"/>
          <w:rtl w:val="0"/>
          <w:lang w:val="en-US"/>
        </w:rPr>
        <w:t>UBC Faculty Home Ownership Program (FHOP)</w:t>
      </w:r>
      <w:r>
        <w:rPr>
          <w:b w:val="1"/>
          <w:bCs w:val="1"/>
          <w:vertAlign w:val="superscript"/>
        </w:rPr>
        <w:footnoteReference w:id="1"/>
      </w:r>
      <w:r>
        <w:rPr>
          <w:b w:val="1"/>
          <w:bCs w:val="1"/>
          <w:sz w:val="20"/>
          <w:szCs w:val="20"/>
          <w:rtl w:val="0"/>
          <w:lang w:val="en-US"/>
        </w:rPr>
        <w:t xml:space="preserve"> benefit costs. </w:t>
      </w:r>
    </w:p>
    <w:p>
      <w:pPr>
        <w:pStyle w:val="List Paragraph"/>
        <w:numPr>
          <w:ilvl w:val="0"/>
          <w:numId w:val="2"/>
        </w:numPr>
        <w:bidi w:val="0"/>
        <w:ind w:right="0"/>
        <w:jc w:val="left"/>
        <w:rPr>
          <w:i w:val="1"/>
          <w:iCs w:val="1"/>
          <w:sz w:val="20"/>
          <w:szCs w:val="20"/>
          <w:rtl w:val="0"/>
          <w:lang w:val="en-US"/>
        </w:rPr>
      </w:pPr>
      <w:r>
        <w:rPr>
          <w:i w:val="0"/>
          <w:iCs w:val="0"/>
          <w:sz w:val="20"/>
          <w:szCs w:val="20"/>
          <w:rtl w:val="0"/>
          <w:lang w:val="en-US"/>
        </w:rPr>
        <w:t>$ _______ as a lump sum either (a) upon initial appointment at UBC or (b) upon enrolment to receive this benefit.</w:t>
      </w:r>
    </w:p>
    <w:p>
      <w:pPr>
        <w:pStyle w:val="List Paragraph"/>
        <w:numPr>
          <w:ilvl w:val="0"/>
          <w:numId w:val="2"/>
        </w:numPr>
        <w:bidi w:val="0"/>
        <w:ind w:right="0"/>
        <w:jc w:val="left"/>
        <w:rPr>
          <w:sz w:val="20"/>
          <w:szCs w:val="20"/>
          <w:rtl w:val="0"/>
          <w:lang w:val="en-US"/>
        </w:rPr>
      </w:pPr>
      <w:r>
        <w:rPr>
          <w:sz w:val="20"/>
          <w:szCs w:val="20"/>
          <w:rtl w:val="0"/>
          <w:lang w:val="en-US"/>
        </w:rPr>
        <w:t>Financial support/ assistance as selected by the faculty member, under the current UBC Faculty Home Ownership Program:</w:t>
      </w:r>
    </w:p>
    <w:p>
      <w:pPr>
        <w:pStyle w:val="List Paragraph"/>
        <w:numPr>
          <w:ilvl w:val="1"/>
          <w:numId w:val="2"/>
        </w:numPr>
        <w:bidi w:val="0"/>
        <w:ind w:right="0"/>
        <w:jc w:val="left"/>
        <w:rPr>
          <w:sz w:val="20"/>
          <w:szCs w:val="20"/>
          <w:rtl w:val="0"/>
          <w:lang w:val="en-US"/>
        </w:rPr>
      </w:pPr>
      <w:r>
        <w:rPr>
          <w:sz w:val="20"/>
          <w:szCs w:val="20"/>
          <w:rtl w:val="0"/>
          <w:lang w:val="en-US"/>
        </w:rPr>
        <w:t xml:space="preserve">Down payment assistance (a portion not covered by UBC central) </w:t>
      </w:r>
      <w:r>
        <w:rPr>
          <w:sz w:val="20"/>
          <w:szCs w:val="20"/>
          <w:rtl w:val="0"/>
          <w:lang w:val="en-US"/>
        </w:rPr>
        <w:t xml:space="preserve">– </w:t>
      </w:r>
      <w:r>
        <w:rPr>
          <w:sz w:val="20"/>
          <w:szCs w:val="20"/>
          <w:rtl w:val="0"/>
          <w:lang w:val="en-US"/>
        </w:rPr>
        <w:t>currently $$50,000 for those hired on or after July 1, 2017; $45,000 for those hired before July 1, 2017.</w:t>
      </w:r>
    </w:p>
    <w:p>
      <w:pPr>
        <w:pStyle w:val="List Paragraph"/>
        <w:numPr>
          <w:ilvl w:val="1"/>
          <w:numId w:val="2"/>
        </w:numPr>
        <w:bidi w:val="0"/>
        <w:ind w:right="0"/>
        <w:jc w:val="left"/>
        <w:rPr>
          <w:sz w:val="20"/>
          <w:szCs w:val="20"/>
          <w:rtl w:val="0"/>
          <w:lang w:val="en-US"/>
        </w:rPr>
      </w:pPr>
      <w:r>
        <w:rPr>
          <w:sz w:val="20"/>
          <w:szCs w:val="20"/>
          <w:rtl w:val="0"/>
          <w:lang w:val="en-US"/>
        </w:rPr>
        <w:t xml:space="preserve">Mortgage interest assistance (a portion not covered by UBC central) </w:t>
      </w:r>
      <w:r>
        <w:rPr>
          <w:sz w:val="20"/>
          <w:szCs w:val="20"/>
          <w:rtl w:val="0"/>
          <w:lang w:val="en-US"/>
        </w:rPr>
        <w:t xml:space="preserve">– </w:t>
      </w:r>
      <w:r>
        <w:rPr>
          <w:sz w:val="20"/>
          <w:szCs w:val="20"/>
          <w:rtl w:val="0"/>
          <w:lang w:val="en-US"/>
        </w:rPr>
        <w:t>discontinued for new applicants but still being administered to five year completion for those who began the program between 2013 and 2016.</w:t>
      </w:r>
    </w:p>
    <w:p>
      <w:pPr>
        <w:pStyle w:val="List Paragraph"/>
        <w:numPr>
          <w:ilvl w:val="0"/>
          <w:numId w:val="2"/>
        </w:numPr>
        <w:bidi w:val="0"/>
        <w:ind w:right="0"/>
        <w:jc w:val="left"/>
        <w:rPr>
          <w:sz w:val="20"/>
          <w:szCs w:val="20"/>
          <w:rtl w:val="0"/>
          <w:lang w:val="en-US"/>
        </w:rPr>
      </w:pPr>
      <w:r>
        <w:rPr>
          <w:sz w:val="20"/>
          <w:szCs w:val="20"/>
          <w:rtl w:val="0"/>
          <w:lang w:val="en-US"/>
        </w:rPr>
        <w:t>To guarantee the repayment of the captioned interest free loan in the event that Dr. [name] defaults on repayment of the loan.</w:t>
      </w:r>
      <w:r>
        <w:rPr>
          <w:sz w:val="20"/>
          <w:szCs w:val="20"/>
          <w:rtl w:val="0"/>
          <w:lang w:val="en-US"/>
        </w:rPr>
        <w:t> </w:t>
      </w:r>
    </w:p>
    <w:p>
      <w:pPr>
        <w:pStyle w:val="List Paragraph"/>
        <w:numPr>
          <w:ilvl w:val="0"/>
          <w:numId w:val="2"/>
        </w:numPr>
        <w:bidi w:val="0"/>
        <w:ind w:right="0"/>
        <w:jc w:val="left"/>
        <w:rPr>
          <w:sz w:val="20"/>
          <w:szCs w:val="20"/>
          <w:rtl w:val="0"/>
          <w:lang w:val="en-US"/>
        </w:rPr>
      </w:pPr>
      <w:r>
        <w:rPr>
          <w:sz w:val="20"/>
          <w:szCs w:val="20"/>
          <w:rtl w:val="0"/>
          <w:lang w:val="en-US"/>
        </w:rPr>
        <w:t>Additional financial assistance to the standard housing allowance support of $_________ , as per the lending conditions and eligibility requirements.</w:t>
      </w:r>
    </w:p>
    <w:p>
      <w:pPr>
        <w:pStyle w:val="List Paragraph"/>
        <w:numPr>
          <w:ilvl w:val="0"/>
          <w:numId w:val="2"/>
        </w:numPr>
        <w:bidi w:val="0"/>
        <w:ind w:right="0"/>
        <w:jc w:val="left"/>
        <w:rPr>
          <w:sz w:val="20"/>
          <w:szCs w:val="20"/>
          <w:rtl w:val="0"/>
          <w:lang w:val="en-US"/>
        </w:rPr>
      </w:pPr>
      <w:r>
        <w:rPr>
          <w:b w:val="1"/>
          <w:bCs w:val="1"/>
          <w:i w:val="1"/>
          <w:iCs w:val="1"/>
          <w:sz w:val="20"/>
          <w:szCs w:val="20"/>
          <w:rtl w:val="0"/>
          <w:lang w:val="en-US"/>
        </w:rPr>
        <w:t xml:space="preserve"> Include this statement</w:t>
      </w:r>
      <w:r>
        <w:rPr>
          <w:b w:val="1"/>
          <w:bCs w:val="1"/>
          <w:sz w:val="20"/>
          <w:szCs w:val="20"/>
          <w:rtl w:val="0"/>
          <w:lang w:val="en-US"/>
        </w:rPr>
        <w:t xml:space="preserve">:  </w:t>
      </w:r>
      <w:r>
        <w:rPr>
          <w:sz w:val="20"/>
          <w:szCs w:val="20"/>
          <w:rtl w:val="0"/>
          <w:lang w:val="en-US"/>
        </w:rPr>
        <w:t>It is understood that should the appointee cease to be an employee of the University within five (5) years for whatever reason, he/she shall repay to the University [and/or the Agency] the pro rata portion of the housing assistance funding amount representing the part of the 5-year period for which he/she ceases to be an employee of the University.</w:t>
      </w:r>
    </w:p>
    <w:p>
      <w:pPr>
        <w:pStyle w:val="List Paragraph"/>
        <w:ind w:left="30" w:firstLine="0"/>
        <w:rPr>
          <w:b w:val="1"/>
          <w:bCs w:val="1"/>
          <w:sz w:val="20"/>
          <w:szCs w:val="20"/>
        </w:rPr>
      </w:pPr>
    </w:p>
    <w:p>
      <w:pPr>
        <w:pStyle w:val="List Paragraph"/>
        <w:ind w:left="30" w:firstLine="0"/>
        <w:rPr>
          <w:b w:val="1"/>
          <w:bCs w:val="1"/>
          <w:sz w:val="20"/>
          <w:szCs w:val="20"/>
        </w:rPr>
      </w:pPr>
      <w:r>
        <w:rPr>
          <w:b w:val="1"/>
          <w:bCs w:val="1"/>
          <w:sz w:val="20"/>
          <w:szCs w:val="20"/>
          <w:rtl w:val="0"/>
          <w:lang w:val="en-US"/>
        </w:rPr>
        <w:t>Relocation:</w:t>
      </w:r>
    </w:p>
    <w:p>
      <w:pPr>
        <w:pStyle w:val="List Paragraph"/>
        <w:numPr>
          <w:ilvl w:val="0"/>
          <w:numId w:val="2"/>
        </w:numPr>
        <w:bidi w:val="0"/>
        <w:ind w:right="0"/>
        <w:jc w:val="left"/>
        <w:rPr>
          <w:sz w:val="20"/>
          <w:szCs w:val="20"/>
          <w:rtl w:val="0"/>
          <w:lang w:val="en-US"/>
        </w:rPr>
      </w:pPr>
      <w:r>
        <w:rPr>
          <w:sz w:val="20"/>
          <w:szCs w:val="20"/>
          <w:rtl w:val="0"/>
          <w:lang w:val="en-US"/>
        </w:rPr>
        <w:t>In addition to any eligible amount of reimbursement under the University</w:t>
      </w:r>
      <w:r>
        <w:rPr>
          <w:sz w:val="20"/>
          <w:szCs w:val="20"/>
          <w:rtl w:val="0"/>
          <w:lang w:val="en-US"/>
        </w:rPr>
        <w:t>’</w:t>
      </w:r>
      <w:r>
        <w:rPr>
          <w:sz w:val="20"/>
          <w:szCs w:val="20"/>
          <w:rtl w:val="0"/>
          <w:lang w:val="en-US"/>
        </w:rPr>
        <w:t>s policy on relocation, the Agency agrees to provide $_____ to support [name of faculty member] in the relocation of his/her household and personal effects and tools of the trade as well as his/her travel expenses in traveling from the home where he/she resides on the date he/she accepted his/her offer of employment to his/her new residence for University employment.</w:t>
      </w:r>
    </w:p>
    <w:p>
      <w:pPr>
        <w:pStyle w:val="List Paragraph"/>
        <w:ind w:left="30" w:firstLine="0"/>
        <w:rPr>
          <w:b w:val="1"/>
          <w:bCs w:val="1"/>
          <w:sz w:val="20"/>
          <w:szCs w:val="20"/>
        </w:rPr>
      </w:pPr>
    </w:p>
    <w:p>
      <w:pPr>
        <w:pStyle w:val="List Paragraph"/>
        <w:ind w:left="30" w:firstLine="0"/>
        <w:rPr>
          <w:b w:val="1"/>
          <w:bCs w:val="1"/>
          <w:sz w:val="20"/>
          <w:szCs w:val="20"/>
        </w:rPr>
      </w:pPr>
      <w:r>
        <w:rPr>
          <w:b w:val="1"/>
          <w:bCs w:val="1"/>
          <w:sz w:val="20"/>
          <w:szCs w:val="20"/>
          <w:rtl w:val="0"/>
          <w:lang w:val="en-US"/>
        </w:rPr>
        <w:t xml:space="preserve">Academic space:  </w:t>
      </w:r>
    </w:p>
    <w:p>
      <w:pPr>
        <w:pStyle w:val="List Paragraph"/>
        <w:numPr>
          <w:ilvl w:val="0"/>
          <w:numId w:val="2"/>
        </w:numPr>
        <w:bidi w:val="0"/>
        <w:ind w:right="0"/>
        <w:jc w:val="left"/>
        <w:rPr>
          <w:sz w:val="20"/>
          <w:szCs w:val="20"/>
          <w:rtl w:val="0"/>
          <w:lang w:val="en-US"/>
        </w:rPr>
      </w:pPr>
      <w:r>
        <w:rPr>
          <w:sz w:val="20"/>
          <w:szCs w:val="20"/>
          <w:rtl w:val="0"/>
          <w:lang w:val="en-US"/>
        </w:rPr>
        <w:t>Office:  [room#, location, sq feet] [address/ building name]</w:t>
        <w:tab/>
        <w:tab/>
      </w:r>
    </w:p>
    <w:p>
      <w:pPr>
        <w:pStyle w:val="List Paragraph"/>
        <w:numPr>
          <w:ilvl w:val="0"/>
          <w:numId w:val="2"/>
        </w:numPr>
        <w:bidi w:val="0"/>
        <w:ind w:right="0"/>
        <w:jc w:val="left"/>
        <w:rPr>
          <w:sz w:val="20"/>
          <w:szCs w:val="20"/>
          <w:rtl w:val="0"/>
          <w:lang w:val="en-US"/>
        </w:rPr>
      </w:pPr>
      <w:r>
        <w:rPr>
          <w:sz w:val="20"/>
          <w:szCs w:val="20"/>
          <w:rtl w:val="0"/>
          <w:lang w:val="en-US"/>
        </w:rPr>
        <w:t>Laboratory:  [room #, location, sq feet] etc. [address/ building name]</w:t>
      </w:r>
    </w:p>
    <w:p>
      <w:pPr>
        <w:pStyle w:val="List Paragraph"/>
        <w:ind w:left="30" w:firstLine="0"/>
        <w:rPr>
          <w:b w:val="1"/>
          <w:bCs w:val="1"/>
          <w:sz w:val="20"/>
          <w:szCs w:val="20"/>
        </w:rPr>
      </w:pPr>
    </w:p>
    <w:p>
      <w:pPr>
        <w:pStyle w:val="List Paragraph"/>
        <w:ind w:left="30" w:firstLine="0"/>
        <w:rPr>
          <w:b w:val="1"/>
          <w:bCs w:val="1"/>
          <w:sz w:val="20"/>
          <w:szCs w:val="20"/>
        </w:rPr>
      </w:pPr>
      <w:r>
        <w:rPr>
          <w:b w:val="1"/>
          <w:bCs w:val="1"/>
          <w:sz w:val="20"/>
          <w:szCs w:val="20"/>
          <w:rtl w:val="0"/>
          <w:lang w:val="en-US"/>
        </w:rPr>
        <w:t xml:space="preserve">Secretarial Support:  </w:t>
      </w:r>
    </w:p>
    <w:p>
      <w:pPr>
        <w:pStyle w:val="List Paragraph"/>
        <w:numPr>
          <w:ilvl w:val="0"/>
          <w:numId w:val="2"/>
        </w:numPr>
        <w:bidi w:val="0"/>
        <w:ind w:right="0"/>
        <w:jc w:val="left"/>
        <w:rPr>
          <w:sz w:val="20"/>
          <w:szCs w:val="20"/>
          <w:rtl w:val="0"/>
          <w:lang w:val="en-US"/>
        </w:rPr>
      </w:pPr>
      <w:r>
        <w:rPr>
          <w:sz w:val="20"/>
          <w:szCs w:val="20"/>
          <w:rtl w:val="0"/>
          <w:lang w:val="en-US"/>
        </w:rPr>
        <w:t xml:space="preserve">______FTE  or </w:t>
      </w:r>
    </w:p>
    <w:p>
      <w:pPr>
        <w:pStyle w:val="List Paragraph"/>
        <w:numPr>
          <w:ilvl w:val="0"/>
          <w:numId w:val="2"/>
        </w:numPr>
        <w:bidi w:val="0"/>
        <w:ind w:right="0"/>
        <w:jc w:val="left"/>
        <w:rPr>
          <w:b w:val="1"/>
          <w:bCs w:val="1"/>
          <w:sz w:val="20"/>
          <w:szCs w:val="20"/>
          <w:rtl w:val="0"/>
          <w:lang w:val="en-US"/>
        </w:rPr>
      </w:pPr>
      <w:r>
        <w:rPr>
          <w:b w:val="0"/>
          <w:bCs w:val="0"/>
          <w:sz w:val="20"/>
          <w:szCs w:val="20"/>
          <w:rtl w:val="0"/>
          <w:lang w:val="en-US"/>
        </w:rPr>
        <w:t>$________ towards the salary &amp; benefits of the secretarial t staff</w:t>
      </w:r>
    </w:p>
    <w:p>
      <w:pPr>
        <w:pStyle w:val="List Paragraph"/>
        <w:ind w:left="30" w:firstLine="0"/>
        <w:rPr>
          <w:b w:val="1"/>
          <w:bCs w:val="1"/>
          <w:sz w:val="20"/>
          <w:szCs w:val="20"/>
        </w:rPr>
      </w:pPr>
    </w:p>
    <w:p>
      <w:pPr>
        <w:pStyle w:val="List Paragraph"/>
        <w:ind w:left="30" w:firstLine="0"/>
        <w:rPr>
          <w:b w:val="1"/>
          <w:bCs w:val="1"/>
          <w:sz w:val="20"/>
          <w:szCs w:val="20"/>
        </w:rPr>
      </w:pPr>
      <w:r>
        <w:rPr>
          <w:b w:val="1"/>
          <w:bCs w:val="1"/>
          <w:sz w:val="20"/>
          <w:szCs w:val="20"/>
          <w:rtl w:val="0"/>
          <w:lang w:val="en-US"/>
        </w:rPr>
        <w:t xml:space="preserve">Start Up Funding: </w:t>
      </w:r>
    </w:p>
    <w:p>
      <w:pPr>
        <w:pStyle w:val="List Paragraph"/>
        <w:numPr>
          <w:ilvl w:val="0"/>
          <w:numId w:val="2"/>
        </w:numPr>
        <w:bidi w:val="0"/>
        <w:ind w:right="0"/>
        <w:jc w:val="left"/>
        <w:rPr>
          <w:sz w:val="20"/>
          <w:szCs w:val="20"/>
          <w:rtl w:val="0"/>
          <w:lang w:val="en-US"/>
        </w:rPr>
      </w:pPr>
      <w:r>
        <w:rPr>
          <w:sz w:val="20"/>
          <w:szCs w:val="20"/>
          <w:rtl w:val="0"/>
          <w:lang w:val="en-US"/>
        </w:rPr>
        <w:t>$ ___________ as a lump sum payment or</w:t>
      </w:r>
    </w:p>
    <w:p>
      <w:pPr>
        <w:pStyle w:val="List Paragraph"/>
        <w:numPr>
          <w:ilvl w:val="0"/>
          <w:numId w:val="2"/>
        </w:numPr>
        <w:bidi w:val="0"/>
        <w:ind w:right="0"/>
        <w:jc w:val="left"/>
        <w:rPr>
          <w:sz w:val="20"/>
          <w:szCs w:val="20"/>
          <w:rtl w:val="0"/>
          <w:lang w:val="en-US"/>
        </w:rPr>
      </w:pPr>
      <w:r>
        <w:rPr>
          <w:sz w:val="20"/>
          <w:szCs w:val="20"/>
          <w:rtl w:val="0"/>
          <w:lang w:val="en-US"/>
        </w:rPr>
        <w:t xml:space="preserve">$_______/yr  for ______years starting [date, year]. </w:t>
      </w:r>
    </w:p>
    <w:p>
      <w:pPr>
        <w:pStyle w:val="List Paragraph"/>
        <w:numPr>
          <w:ilvl w:val="0"/>
          <w:numId w:val="2"/>
        </w:numPr>
        <w:bidi w:val="0"/>
        <w:ind w:right="0"/>
        <w:jc w:val="left"/>
        <w:rPr>
          <w:sz w:val="20"/>
          <w:szCs w:val="20"/>
          <w:rtl w:val="0"/>
          <w:lang w:val="en-US"/>
        </w:rPr>
      </w:pPr>
      <w:r>
        <w:rPr>
          <w:sz w:val="20"/>
          <w:szCs w:val="20"/>
          <w:rtl w:val="0"/>
          <w:lang w:val="en-US"/>
        </w:rPr>
        <w:t>Include any other terms and conditions regarding the funds/ items purchased with the funds ( e.g., details regarding the ownership of purchased equipment, information regarding the return of unused funds if not used by [date])</w:t>
      </w:r>
    </w:p>
    <w:p>
      <w:pPr>
        <w:pStyle w:val="List Paragraph"/>
        <w:ind w:left="30" w:firstLine="0"/>
        <w:rPr>
          <w:b w:val="1"/>
          <w:bCs w:val="1"/>
          <w:sz w:val="20"/>
          <w:szCs w:val="20"/>
        </w:rPr>
      </w:pPr>
    </w:p>
    <w:p>
      <w:pPr>
        <w:pStyle w:val="List Paragraph"/>
        <w:ind w:left="30" w:firstLine="0"/>
        <w:rPr>
          <w:sz w:val="20"/>
          <w:szCs w:val="20"/>
        </w:rPr>
      </w:pPr>
      <w:r>
        <w:rPr>
          <w:b w:val="1"/>
          <w:bCs w:val="1"/>
          <w:sz w:val="20"/>
          <w:szCs w:val="20"/>
          <w:rtl w:val="0"/>
          <w:lang w:val="en-US"/>
        </w:rPr>
        <w:t>Other support</w:t>
      </w:r>
      <w:r>
        <w:rPr>
          <w:sz w:val="20"/>
          <w:szCs w:val="20"/>
          <w:rtl w:val="0"/>
          <w:lang w:val="en-US"/>
        </w:rPr>
        <w:t xml:space="preserve">:  </w:t>
      </w:r>
    </w:p>
    <w:p>
      <w:pPr>
        <w:pStyle w:val="List Paragraph"/>
        <w:ind w:left="30" w:firstLine="0"/>
        <w:rPr>
          <w:sz w:val="20"/>
          <w:szCs w:val="20"/>
        </w:rPr>
      </w:pPr>
      <w:r>
        <w:rPr>
          <w:sz w:val="20"/>
          <w:szCs w:val="20"/>
          <w:rtl w:val="0"/>
          <w:lang w:val="en-US"/>
        </w:rPr>
        <w:t>[The Agency can include additional details in the letter addressing all commitments/ resources.]</w:t>
      </w:r>
    </w:p>
    <w:p>
      <w:pPr>
        <w:pStyle w:val="List Paragraph"/>
        <w:rPr>
          <w:sz w:val="20"/>
          <w:szCs w:val="20"/>
        </w:rPr>
      </w:pPr>
    </w:p>
    <w:p>
      <w:pPr>
        <w:pStyle w:val="List Paragraph"/>
        <w:rPr>
          <w:sz w:val="20"/>
          <w:szCs w:val="20"/>
        </w:rPr>
      </w:pPr>
    </w:p>
    <w:p>
      <w:pPr>
        <w:pStyle w:val="List Paragraph"/>
        <w:rPr>
          <w:sz w:val="20"/>
          <w:szCs w:val="20"/>
        </w:rPr>
      </w:pPr>
      <w:r>
        <w:rPr>
          <w:rFonts w:ascii="Arial Unicode MS" w:cs="Arial Unicode MS" w:hAnsi="Arial Unicode MS" w:eastAsia="Arial Unicode MS"/>
          <w:b w:val="0"/>
          <w:bCs w:val="0"/>
          <w:i w:val="0"/>
          <w:iCs w:val="0"/>
          <w:sz w:val="20"/>
          <w:szCs w:val="20"/>
        </w:rPr>
        <w:br w:type="textWrapping"/>
        <w:br w:type="textWrapping"/>
      </w:r>
      <w:r>
        <w:rPr>
          <w:sz w:val="20"/>
          <w:szCs w:val="20"/>
          <w:rtl w:val="0"/>
          <w:lang w:val="en-US"/>
        </w:rPr>
        <w:t>[signature]</w:t>
      </w:r>
    </w:p>
    <w:p>
      <w:pPr>
        <w:pStyle w:val="List Paragraph"/>
        <w:ind w:left="0" w:firstLine="0"/>
        <w:rPr>
          <w:sz w:val="20"/>
          <w:szCs w:val="20"/>
        </w:rPr>
      </w:pPr>
      <w:r>
        <w:rPr>
          <w:sz w:val="20"/>
          <w:szCs w:val="20"/>
          <w:rtl w:val="0"/>
          <w:lang w:val="en-US"/>
        </w:rPr>
        <w:t>_____________________________________</w:t>
      </w:r>
    </w:p>
    <w:p>
      <w:pPr>
        <w:pStyle w:val="List Paragraph"/>
        <w:ind w:left="0" w:firstLine="0"/>
        <w:rPr>
          <w:i w:val="1"/>
          <w:iCs w:val="1"/>
          <w:sz w:val="20"/>
          <w:szCs w:val="20"/>
        </w:rPr>
      </w:pPr>
      <w:r>
        <w:rPr>
          <w:sz w:val="20"/>
          <w:szCs w:val="20"/>
          <w:rtl w:val="0"/>
          <w:lang w:val="en-US"/>
        </w:rPr>
        <w:t>[</w:t>
      </w:r>
      <w:r>
        <w:rPr>
          <w:i w:val="1"/>
          <w:iCs w:val="1"/>
          <w:sz w:val="20"/>
          <w:szCs w:val="20"/>
          <w:rtl w:val="0"/>
          <w:lang w:val="en-US"/>
        </w:rPr>
        <w:t>Name, title of authorizer from external Agency]</w:t>
      </w:r>
    </w:p>
    <w:p>
      <w:pPr>
        <w:pStyle w:val="List Paragraph"/>
        <w:ind w:left="0" w:firstLine="0"/>
        <w:rPr>
          <w:sz w:val="20"/>
          <w:szCs w:val="20"/>
        </w:rPr>
      </w:pPr>
    </w:p>
    <w:p>
      <w:pPr>
        <w:pStyle w:val="List Paragraph"/>
      </w:pPr>
      <w:r>
        <w:rPr>
          <w:sz w:val="20"/>
          <w:szCs w:val="20"/>
        </w:rPr>
        <mc:AlternateContent>
          <mc:Choice Requires="wps">
            <w:drawing>
              <wp:anchor distT="0" distB="0" distL="0" distR="0" simplePos="0" relativeHeight="251659264" behindDoc="0" locked="0" layoutInCell="1" allowOverlap="1">
                <wp:simplePos x="0" y="0"/>
                <wp:positionH relativeFrom="column">
                  <wp:posOffset>34925</wp:posOffset>
                </wp:positionH>
                <wp:positionV relativeFrom="line">
                  <wp:posOffset>46354</wp:posOffset>
                </wp:positionV>
                <wp:extent cx="6339205" cy="1638936"/>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339205" cy="1638936"/>
                        </a:xfrm>
                        <a:prstGeom prst="rect">
                          <a:avLst/>
                        </a:prstGeom>
                        <a:solidFill>
                          <a:srgbClr val="FFFFFF"/>
                        </a:solidFill>
                        <a:ln w="9525" cap="flat">
                          <a:solidFill>
                            <a:srgbClr val="000000"/>
                          </a:solidFill>
                          <a:prstDash val="solid"/>
                          <a:round/>
                        </a:ln>
                        <a:effectLst/>
                      </wps:spPr>
                      <wps:txbx>
                        <w:txbxContent>
                          <w:p>
                            <w:pPr>
                              <w:pStyle w:val="Normal.0"/>
                              <w:rPr>
                                <w:b w:val="1"/>
                                <w:bCs w:val="1"/>
                                <w:sz w:val="20"/>
                                <w:szCs w:val="20"/>
                              </w:rPr>
                            </w:pPr>
                            <w:r>
                              <w:rPr>
                                <w:b w:val="1"/>
                                <w:bCs w:val="1"/>
                                <w:sz w:val="20"/>
                                <w:szCs w:val="20"/>
                                <w:rtl w:val="0"/>
                                <w:lang w:val="en-US"/>
                              </w:rPr>
                              <w:t>Please forward invoice to:</w:t>
                            </w:r>
                          </w:p>
                          <w:p>
                            <w:pPr>
                              <w:pStyle w:val="Normal.0"/>
                              <w:rPr>
                                <w:b w:val="1"/>
                                <w:bCs w:val="1"/>
                                <w:sz w:val="20"/>
                                <w:szCs w:val="20"/>
                              </w:rPr>
                            </w:pPr>
                            <w:r>
                              <w:rPr>
                                <w:b w:val="1"/>
                                <w:bCs w:val="1"/>
                                <w:sz w:val="20"/>
                                <w:szCs w:val="20"/>
                                <w:rtl w:val="0"/>
                                <w:lang w:val="en-US"/>
                              </w:rPr>
                              <w:t xml:space="preserve">Name: </w:t>
                            </w:r>
                            <w:r>
                              <w:rPr>
                                <w:sz w:val="20"/>
                                <w:szCs w:val="20"/>
                                <w:rtl w:val="0"/>
                                <w:lang w:val="en-US"/>
                              </w:rPr>
                              <w:t>[insert]</w:t>
                            </w:r>
                            <w:r>
                              <w:rPr>
                                <w:rFonts w:ascii="Arial Unicode MS" w:cs="Arial Unicode MS" w:hAnsi="Arial Unicode MS" w:eastAsia="Arial Unicode MS"/>
                                <w:b w:val="0"/>
                                <w:bCs w:val="0"/>
                                <w:i w:val="0"/>
                                <w:iCs w:val="0"/>
                                <w:sz w:val="20"/>
                                <w:szCs w:val="20"/>
                              </w:rPr>
                              <w:br w:type="textWrapping"/>
                            </w:r>
                            <w:r>
                              <w:rPr>
                                <w:b w:val="1"/>
                                <w:bCs w:val="1"/>
                                <w:sz w:val="20"/>
                                <w:szCs w:val="20"/>
                                <w:rtl w:val="0"/>
                                <w:lang w:val="en-US"/>
                              </w:rPr>
                              <w:t xml:space="preserve">Address: </w:t>
                            </w:r>
                            <w:r>
                              <w:rPr>
                                <w:sz w:val="20"/>
                                <w:szCs w:val="20"/>
                                <w:rtl w:val="0"/>
                                <w:lang w:val="en-US"/>
                              </w:rPr>
                              <w:t>[insert]</w:t>
                            </w:r>
                            <w:r>
                              <w:rPr>
                                <w:b w:val="1"/>
                                <w:bCs w:val="1"/>
                                <w:sz w:val="20"/>
                                <w:szCs w:val="20"/>
                              </w:rPr>
                            </w:r>
                          </w:p>
                          <w:p>
                            <w:pPr>
                              <w:pStyle w:val="Normal.0"/>
                              <w:rPr>
                                <w:b w:val="1"/>
                                <w:bCs w:val="1"/>
                                <w:sz w:val="20"/>
                                <w:szCs w:val="20"/>
                              </w:rPr>
                            </w:pPr>
                            <w:r>
                              <w:rPr>
                                <w:b w:val="1"/>
                                <w:bCs w:val="1"/>
                                <w:sz w:val="20"/>
                                <w:szCs w:val="20"/>
                                <w:rtl w:val="0"/>
                                <w:lang w:val="en-US"/>
                              </w:rPr>
                              <w:t xml:space="preserve">Phone: </w:t>
                            </w:r>
                            <w:r>
                              <w:rPr>
                                <w:sz w:val="20"/>
                                <w:szCs w:val="20"/>
                                <w:rtl w:val="0"/>
                                <w:lang w:val="en-US"/>
                              </w:rPr>
                              <w:t>[insert]</w:t>
                            </w:r>
                            <w:r>
                              <w:rPr>
                                <w:b w:val="1"/>
                                <w:bCs w:val="1"/>
                                <w:sz w:val="20"/>
                                <w:szCs w:val="20"/>
                              </w:rPr>
                            </w:r>
                          </w:p>
                          <w:p>
                            <w:pPr>
                              <w:pStyle w:val="Normal.0"/>
                            </w:pPr>
                            <w:r>
                              <w:rPr>
                                <w:rFonts w:ascii="Times New Roman" w:hAnsi="Times New Roman"/>
                                <w:i w:val="1"/>
                                <w:iCs w:val="1"/>
                                <w:sz w:val="20"/>
                                <w:szCs w:val="20"/>
                                <w:rtl w:val="0"/>
                                <w:lang w:val="en-US"/>
                              </w:rPr>
                              <w:t>Note: Invoices from the UBC Faculty of Medicine, Dean</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Office are sent on a monthly basis.  Invoice payments can be done on a monthly or quarterly or other basis, based on your Agency</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payment schedule.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8pt;margin-top:3.6pt;width:499.1pt;height:129.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b w:val="1"/>
                          <w:bCs w:val="1"/>
                          <w:sz w:val="20"/>
                          <w:szCs w:val="20"/>
                        </w:rPr>
                      </w:pPr>
                      <w:r>
                        <w:rPr>
                          <w:b w:val="1"/>
                          <w:bCs w:val="1"/>
                          <w:sz w:val="20"/>
                          <w:szCs w:val="20"/>
                          <w:rtl w:val="0"/>
                          <w:lang w:val="en-US"/>
                        </w:rPr>
                        <w:t>Please forward invoice to:</w:t>
                      </w:r>
                    </w:p>
                    <w:p>
                      <w:pPr>
                        <w:pStyle w:val="Normal.0"/>
                        <w:rPr>
                          <w:b w:val="1"/>
                          <w:bCs w:val="1"/>
                          <w:sz w:val="20"/>
                          <w:szCs w:val="20"/>
                        </w:rPr>
                      </w:pPr>
                      <w:r>
                        <w:rPr>
                          <w:b w:val="1"/>
                          <w:bCs w:val="1"/>
                          <w:sz w:val="20"/>
                          <w:szCs w:val="20"/>
                          <w:rtl w:val="0"/>
                          <w:lang w:val="en-US"/>
                        </w:rPr>
                        <w:t xml:space="preserve">Name: </w:t>
                      </w:r>
                      <w:r>
                        <w:rPr>
                          <w:sz w:val="20"/>
                          <w:szCs w:val="20"/>
                          <w:rtl w:val="0"/>
                          <w:lang w:val="en-US"/>
                        </w:rPr>
                        <w:t>[insert]</w:t>
                      </w:r>
                      <w:r>
                        <w:rPr>
                          <w:rFonts w:ascii="Arial Unicode MS" w:cs="Arial Unicode MS" w:hAnsi="Arial Unicode MS" w:eastAsia="Arial Unicode MS"/>
                          <w:b w:val="0"/>
                          <w:bCs w:val="0"/>
                          <w:i w:val="0"/>
                          <w:iCs w:val="0"/>
                          <w:sz w:val="20"/>
                          <w:szCs w:val="20"/>
                        </w:rPr>
                        <w:br w:type="textWrapping"/>
                      </w:r>
                      <w:r>
                        <w:rPr>
                          <w:b w:val="1"/>
                          <w:bCs w:val="1"/>
                          <w:sz w:val="20"/>
                          <w:szCs w:val="20"/>
                          <w:rtl w:val="0"/>
                          <w:lang w:val="en-US"/>
                        </w:rPr>
                        <w:t xml:space="preserve">Address: </w:t>
                      </w:r>
                      <w:r>
                        <w:rPr>
                          <w:sz w:val="20"/>
                          <w:szCs w:val="20"/>
                          <w:rtl w:val="0"/>
                          <w:lang w:val="en-US"/>
                        </w:rPr>
                        <w:t>[insert]</w:t>
                      </w:r>
                      <w:r>
                        <w:rPr>
                          <w:b w:val="1"/>
                          <w:bCs w:val="1"/>
                          <w:sz w:val="20"/>
                          <w:szCs w:val="20"/>
                        </w:rPr>
                      </w:r>
                    </w:p>
                    <w:p>
                      <w:pPr>
                        <w:pStyle w:val="Normal.0"/>
                        <w:rPr>
                          <w:b w:val="1"/>
                          <w:bCs w:val="1"/>
                          <w:sz w:val="20"/>
                          <w:szCs w:val="20"/>
                        </w:rPr>
                      </w:pPr>
                      <w:r>
                        <w:rPr>
                          <w:b w:val="1"/>
                          <w:bCs w:val="1"/>
                          <w:sz w:val="20"/>
                          <w:szCs w:val="20"/>
                          <w:rtl w:val="0"/>
                          <w:lang w:val="en-US"/>
                        </w:rPr>
                        <w:t xml:space="preserve">Phone: </w:t>
                      </w:r>
                      <w:r>
                        <w:rPr>
                          <w:sz w:val="20"/>
                          <w:szCs w:val="20"/>
                          <w:rtl w:val="0"/>
                          <w:lang w:val="en-US"/>
                        </w:rPr>
                        <w:t>[insert]</w:t>
                      </w:r>
                      <w:r>
                        <w:rPr>
                          <w:b w:val="1"/>
                          <w:bCs w:val="1"/>
                          <w:sz w:val="20"/>
                          <w:szCs w:val="20"/>
                        </w:rPr>
                      </w:r>
                    </w:p>
                    <w:p>
                      <w:pPr>
                        <w:pStyle w:val="Normal.0"/>
                      </w:pPr>
                      <w:r>
                        <w:rPr>
                          <w:rFonts w:ascii="Times New Roman" w:hAnsi="Times New Roman"/>
                          <w:i w:val="1"/>
                          <w:iCs w:val="1"/>
                          <w:sz w:val="20"/>
                          <w:szCs w:val="20"/>
                          <w:rtl w:val="0"/>
                          <w:lang w:val="en-US"/>
                        </w:rPr>
                        <w:t>Note: Invoices from the UBC Faculty of Medicine, Dean</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Office are sent on a monthly basis.  Invoice payments can be done on a monthly or quarterly or other basis, based on your Agency</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payment schedule.</w:t>
                      </w:r>
                    </w:p>
                  </w:txbxContent>
                </v:textbox>
                <w10:wrap type="none" side="bothSides" anchorx="text"/>
              </v:shape>
            </w:pict>
          </mc:Fallback>
        </mc:AlternateContent>
      </w:r>
    </w:p>
    <w:sectPr>
      <w:headerReference w:type="default" r:id="rId4"/>
      <w:footerReference w:type="default" r:id="rId5"/>
      <w:pgSz w:w="12240" w:h="15840" w:orient="portrait"/>
      <w:pgMar w:top="720" w:right="720" w:bottom="720" w:left="720" w:header="576"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ahoma Bold">
    <w:charset w:val="00"/>
    <w:family w:val="roman"/>
    <w:pitch w:val="default"/>
  </w:font>
  <w:font w:name="Tahoma">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b w:val="1"/>
          <w:bCs w:val="1"/>
          <w:vertAlign w:val="superscript"/>
        </w:rPr>
        <w:footnoteRef/>
      </w:r>
      <w:r>
        <w:rPr>
          <w:rFonts w:cs="Arial Unicode MS" w:eastAsia="Arial Unicode MS"/>
          <w:sz w:val="16"/>
          <w:szCs w:val="16"/>
          <w:rtl w:val="0"/>
          <w:lang w:val="en-US"/>
        </w:rPr>
        <w:t xml:space="preserve"> </w:t>
      </w:r>
      <w:r>
        <w:rPr>
          <w:rStyle w:val="Hyperlink.0"/>
        </w:rPr>
        <w:fldChar w:fldCharType="begin" w:fldLock="0"/>
      </w:r>
      <w:r>
        <w:rPr>
          <w:rStyle w:val="Hyperlink.0"/>
        </w:rPr>
        <w:instrText xml:space="preserve"> HYPERLINK "http://www.hr.ubc.ca/housing-relocation/fhop/"</w:instrText>
      </w:r>
      <w:r>
        <w:rPr>
          <w:rStyle w:val="Hyperlink.0"/>
        </w:rPr>
        <w:fldChar w:fldCharType="separate" w:fldLock="0"/>
      </w:r>
      <w:r>
        <w:rPr>
          <w:rStyle w:val="Hyperlink.0"/>
          <w:rFonts w:cs="Arial Unicode MS" w:eastAsia="Arial Unicode MS"/>
          <w:rtl w:val="0"/>
        </w:rPr>
        <w:t>http://www.hr.ubc.ca/housing-relocation/fhop/</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90"/>
      </w:tabs>
      <w:rPr>
        <w:b w:val="1"/>
        <w:bCs w:val="1"/>
        <w:sz w:val="18"/>
        <w:szCs w:val="18"/>
      </w:rPr>
    </w:pPr>
    <w:r>
      <mc:AlternateContent>
        <mc:Choice Requires="wpg">
          <w:drawing>
            <wp:anchor distT="152400" distB="152400" distL="152400" distR="152400" simplePos="0" relativeHeight="251658240" behindDoc="1" locked="0" layoutInCell="1" allowOverlap="1">
              <wp:simplePos x="0" y="0"/>
              <wp:positionH relativeFrom="page">
                <wp:posOffset>2536189</wp:posOffset>
              </wp:positionH>
              <wp:positionV relativeFrom="page">
                <wp:posOffset>377190</wp:posOffset>
              </wp:positionV>
              <wp:extent cx="4944746" cy="149479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944746" cy="1494790"/>
                        <a:chOff x="0" y="0"/>
                        <a:chExt cx="4944745" cy="1494789"/>
                      </a:xfrm>
                    </wpg:grpSpPr>
                    <wps:wsp>
                      <wps:cNvPr id="1073741826" name="Shape 1073741826"/>
                      <wps:cNvSpPr/>
                      <wps:spPr>
                        <a:xfrm>
                          <a:off x="0" y="0"/>
                          <a:ext cx="4944746" cy="1494790"/>
                        </a:xfrm>
                        <a:prstGeom prst="roundRect">
                          <a:avLst>
                            <a:gd name="adj" fmla="val 11009"/>
                          </a:avLst>
                        </a:prstGeom>
                        <a:noFill/>
                        <a:ln w="12700" cap="flat">
                          <a:solidFill>
                            <a:srgbClr val="969696"/>
                          </a:solidFill>
                          <a:prstDash val="solid"/>
                          <a:round/>
                        </a:ln>
                        <a:effectLst/>
                      </wps:spPr>
                      <wps:bodyPr/>
                    </wps:wsp>
                    <wps:wsp>
                      <wps:cNvPr id="1073741827" name="Shape 1073741827"/>
                      <wps:cNvSpPr txBox="1"/>
                      <wps:spPr>
                        <a:xfrm>
                          <a:off x="93954" y="48234"/>
                          <a:ext cx="4756837" cy="1398322"/>
                        </a:xfrm>
                        <a:prstGeom prst="rect">
                          <a:avLst/>
                        </a:prstGeom>
                        <a:noFill/>
                        <a:ln w="12700" cap="flat">
                          <a:noFill/>
                          <a:miter lim="400000"/>
                        </a:ln>
                        <a:effectLst/>
                      </wps:spPr>
                      <wps:txbx>
                        <w:txbxContent>
                          <w:p>
                            <w:pPr>
                              <w:pStyle w:val="Normal.0"/>
                              <w:rPr>
                                <w:rFonts w:ascii="Tahoma Bold" w:cs="Tahoma Bold" w:hAnsi="Tahoma Bold" w:eastAsia="Tahoma Bold"/>
                              </w:rPr>
                            </w:pPr>
                            <w:r>
                              <w:rPr>
                                <w:rFonts w:ascii="Tahoma Bold" w:hAnsi="Tahoma Bold"/>
                                <w:rtl w:val="0"/>
                                <w:lang w:val="en-US"/>
                              </w:rPr>
                              <w:t>Template</w:t>
                            </w:r>
                            <w:r>
                              <w:rPr>
                                <w:rFonts w:ascii="Tahoma Bold" w:hAnsi="Tahoma Bold"/>
                                <w:sz w:val="20"/>
                                <w:szCs w:val="20"/>
                                <w:rtl w:val="0"/>
                                <w:lang w:val="en-US"/>
                              </w:rPr>
                              <w:t xml:space="preserve">:  </w:t>
                            </w:r>
                            <w:r>
                              <w:rPr>
                                <w:rFonts w:ascii="Tahoma" w:hAnsi="Tahoma"/>
                                <w:rtl w:val="0"/>
                                <w:lang w:val="en-US"/>
                              </w:rPr>
                              <w:t>Letter of Commitment from an External Agency to UBC</w:t>
                            </w:r>
                            <w:r>
                              <w:rPr>
                                <w:rFonts w:ascii="Tahoma Bold" w:hAnsi="Tahoma Bold"/>
                                <w:rtl w:val="0"/>
                                <w:lang w:val="en-US"/>
                              </w:rPr>
                              <w:t xml:space="preserve"> </w:t>
                            </w:r>
                          </w:p>
                          <w:p>
                            <w:pPr>
                              <w:pStyle w:val="Normal.0"/>
                              <w:rPr>
                                <w:rFonts w:ascii="Tahoma" w:cs="Tahoma" w:hAnsi="Tahoma" w:eastAsia="Tahoma"/>
                                <w:sz w:val="20"/>
                                <w:szCs w:val="20"/>
                              </w:rPr>
                            </w:pPr>
                            <w:r>
                              <w:rPr>
                                <w:rFonts w:ascii="Tahoma Bold" w:hAnsi="Tahoma Bold"/>
                                <w:sz w:val="20"/>
                                <w:szCs w:val="20"/>
                                <w:rtl w:val="0"/>
                                <w:lang w:val="en-US"/>
                              </w:rPr>
                              <w:t>Applies to</w:t>
                            </w:r>
                            <w:r>
                              <w:rPr>
                                <w:rFonts w:ascii="Tahoma" w:hAnsi="Tahoma"/>
                                <w:sz w:val="20"/>
                                <w:szCs w:val="20"/>
                                <w:rtl w:val="0"/>
                                <w:lang w:val="en-US"/>
                              </w:rPr>
                              <w:t xml:space="preserve">:  All </w:t>
                            </w:r>
                            <w:r>
                              <w:rPr>
                                <w:rFonts w:ascii="Tahoma" w:hAnsi="Tahoma" w:hint="default"/>
                                <w:sz w:val="20"/>
                                <w:szCs w:val="20"/>
                                <w:rtl w:val="0"/>
                                <w:lang w:val="en-US"/>
                              </w:rPr>
                              <w:t>“</w:t>
                            </w:r>
                            <w:r>
                              <w:rPr>
                                <w:rFonts w:ascii="Tahoma" w:hAnsi="Tahoma"/>
                                <w:sz w:val="20"/>
                                <w:szCs w:val="20"/>
                                <w:rtl w:val="0"/>
                                <w:lang w:val="en-US"/>
                              </w:rPr>
                              <w:t>term</w:t>
                            </w:r>
                            <w:r>
                              <w:rPr>
                                <w:rFonts w:ascii="Tahoma" w:hAnsi="Tahoma" w:hint="default"/>
                                <w:sz w:val="20"/>
                                <w:szCs w:val="20"/>
                                <w:rtl w:val="0"/>
                                <w:lang w:val="en-US"/>
                              </w:rPr>
                              <w:t xml:space="preserve">” </w:t>
                            </w:r>
                            <w:r>
                              <w:rPr>
                                <w:rFonts w:ascii="Tahoma" w:hAnsi="Tahoma"/>
                                <w:sz w:val="20"/>
                                <w:szCs w:val="20"/>
                                <w:rtl w:val="0"/>
                                <w:lang w:val="en-US"/>
                              </w:rPr>
                              <w:t xml:space="preserve">&amp; on-going </w:t>
                            </w:r>
                            <w:r>
                              <w:rPr>
                                <w:rFonts w:ascii="Tahoma" w:hAnsi="Tahoma" w:hint="default"/>
                                <w:sz w:val="20"/>
                                <w:szCs w:val="20"/>
                                <w:rtl w:val="0"/>
                                <w:lang w:val="en-US"/>
                              </w:rPr>
                              <w:t>“</w:t>
                            </w:r>
                            <w:r>
                              <w:rPr>
                                <w:rFonts w:ascii="Tahoma" w:hAnsi="Tahoma"/>
                                <w:sz w:val="20"/>
                                <w:szCs w:val="20"/>
                                <w:rtl w:val="0"/>
                                <w:lang w:val="en-US"/>
                              </w:rPr>
                              <w:t>grant tenure \ tenure stream</w:t>
                            </w:r>
                            <w:r>
                              <w:rPr>
                                <w:rFonts w:ascii="Tahoma" w:hAnsi="Tahoma" w:hint="default"/>
                                <w:sz w:val="20"/>
                                <w:szCs w:val="20"/>
                                <w:rtl w:val="0"/>
                                <w:lang w:val="en-US"/>
                              </w:rPr>
                              <w:t xml:space="preserve">” </w:t>
                            </w:r>
                            <w:r>
                              <w:rPr>
                                <w:rFonts w:ascii="Tahoma" w:hAnsi="Tahoma"/>
                                <w:sz w:val="20"/>
                                <w:szCs w:val="20"/>
                                <w:rtl w:val="0"/>
                                <w:lang w:val="en-US"/>
                              </w:rPr>
                              <w:t>appointments in the professorial or instructor family ranks.</w:t>
                            </w:r>
                          </w:p>
                          <w:p>
                            <w:pPr>
                              <w:pStyle w:val="Normal.0"/>
                            </w:pPr>
                            <w:r>
                              <w:rPr>
                                <w:rFonts w:ascii="Tahoma Bold" w:hAnsi="Tahoma Bold"/>
                                <w:sz w:val="20"/>
                                <w:szCs w:val="20"/>
                                <w:rtl w:val="0"/>
                                <w:lang w:val="en-US"/>
                              </w:rPr>
                              <w:t>Instructions</w:t>
                            </w:r>
                            <w:r>
                              <w:rPr>
                                <w:rFonts w:ascii="Tahoma" w:hAnsi="Tahoma"/>
                                <w:sz w:val="20"/>
                                <w:szCs w:val="20"/>
                                <w:rtl w:val="0"/>
                                <w:lang w:val="en-US"/>
                              </w:rPr>
                              <w:t>:  Request that an external Agency use the following standard statements to write a letter confirming the particular resources are committed to support a faculty position at the University.</w:t>
                              <w:tab/>
                              <w:tab/>
                            </w:r>
                            <w:r>
                              <w:rPr>
                                <w:b w:val="1"/>
                                <w:bCs w:val="1"/>
                                <w:sz w:val="16"/>
                                <w:szCs w:val="16"/>
                                <w:rtl w:val="0"/>
                                <w:lang w:val="en-US"/>
                              </w:rPr>
                              <w:t>Last updated:  March 2019</w:t>
                            </w:r>
                            <w:r>
                              <w:rPr>
                                <w:rFonts w:ascii="Tahoma" w:cs="Tahoma" w:hAnsi="Tahoma" w:eastAsia="Tahoma"/>
                                <w:sz w:val="20"/>
                                <w:szCs w:val="20"/>
                              </w:rPr>
                            </w:r>
                          </w:p>
                        </w:txbxContent>
                      </wps:txbx>
                      <wps:bodyPr wrap="square" lIns="45719" tIns="45719" rIns="45719" bIns="45719" numCol="1" anchor="t">
                        <a:noAutofit/>
                      </wps:bodyPr>
                    </wps:wsp>
                  </wpg:wgp>
                </a:graphicData>
              </a:graphic>
            </wp:anchor>
          </w:drawing>
        </mc:Choice>
        <mc:Fallback>
          <w:pict>
            <v:group id="_x0000_s1027" style="visibility:visible;position:absolute;margin-left:199.7pt;margin-top:29.7pt;width:389.4pt;height:117.7pt;z-index:-251658240;mso-position-horizontal:absolute;mso-position-horizontal-relative:page;mso-position-vertical:absolute;mso-position-vertical-relative:page;mso-wrap-distance-left:12.0pt;mso-wrap-distance-top:12.0pt;mso-wrap-distance-right:12.0pt;mso-wrap-distance-bottom:12.0pt;" coordorigin="0,0" coordsize="4944745,1494790">
              <w10:wrap type="none" side="bothSides" anchorx="page" anchory="page"/>
              <v:roundrect id="_x0000_s1028" style="position:absolute;left:0;top:0;width:4944745;height:1494790;" adj="2378">
                <v:fill on="f"/>
                <v:stroke filltype="solid" color="#969696" opacity="100.0%" weight="1.0pt" dashstyle="solid" endcap="flat" joinstyle="round" linestyle="single" startarrow="none" startarrowwidth="medium" startarrowlength="medium" endarrow="none" endarrowwidth="medium" endarrowlength="medium"/>
              </v:roundrect>
              <v:shape id="_x0000_s1029" type="#_x0000_t202" style="position:absolute;left:93954;top:48235;width:4756837;height:1398321;">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Bold" w:cs="Tahoma Bold" w:hAnsi="Tahoma Bold" w:eastAsia="Tahoma Bold"/>
                        </w:rPr>
                      </w:pPr>
                      <w:r>
                        <w:rPr>
                          <w:rFonts w:ascii="Tahoma Bold" w:hAnsi="Tahoma Bold"/>
                          <w:rtl w:val="0"/>
                          <w:lang w:val="en-US"/>
                        </w:rPr>
                        <w:t>Template</w:t>
                      </w:r>
                      <w:r>
                        <w:rPr>
                          <w:rFonts w:ascii="Tahoma Bold" w:hAnsi="Tahoma Bold"/>
                          <w:sz w:val="20"/>
                          <w:szCs w:val="20"/>
                          <w:rtl w:val="0"/>
                          <w:lang w:val="en-US"/>
                        </w:rPr>
                        <w:t xml:space="preserve">:  </w:t>
                      </w:r>
                      <w:r>
                        <w:rPr>
                          <w:rFonts w:ascii="Tahoma" w:hAnsi="Tahoma"/>
                          <w:rtl w:val="0"/>
                          <w:lang w:val="en-US"/>
                        </w:rPr>
                        <w:t>Letter of Commitment from an External Agency to UBC</w:t>
                      </w:r>
                      <w:r>
                        <w:rPr>
                          <w:rFonts w:ascii="Tahoma Bold" w:hAnsi="Tahoma Bold"/>
                          <w:rtl w:val="0"/>
                          <w:lang w:val="en-US"/>
                        </w:rPr>
                        <w:t xml:space="preserve"> </w:t>
                      </w:r>
                    </w:p>
                    <w:p>
                      <w:pPr>
                        <w:pStyle w:val="Normal.0"/>
                        <w:rPr>
                          <w:rFonts w:ascii="Tahoma" w:cs="Tahoma" w:hAnsi="Tahoma" w:eastAsia="Tahoma"/>
                          <w:sz w:val="20"/>
                          <w:szCs w:val="20"/>
                        </w:rPr>
                      </w:pPr>
                      <w:r>
                        <w:rPr>
                          <w:rFonts w:ascii="Tahoma Bold" w:hAnsi="Tahoma Bold"/>
                          <w:sz w:val="20"/>
                          <w:szCs w:val="20"/>
                          <w:rtl w:val="0"/>
                          <w:lang w:val="en-US"/>
                        </w:rPr>
                        <w:t>Applies to</w:t>
                      </w:r>
                      <w:r>
                        <w:rPr>
                          <w:rFonts w:ascii="Tahoma" w:hAnsi="Tahoma"/>
                          <w:sz w:val="20"/>
                          <w:szCs w:val="20"/>
                          <w:rtl w:val="0"/>
                          <w:lang w:val="en-US"/>
                        </w:rPr>
                        <w:t xml:space="preserve">:  All </w:t>
                      </w:r>
                      <w:r>
                        <w:rPr>
                          <w:rFonts w:ascii="Tahoma" w:hAnsi="Tahoma" w:hint="default"/>
                          <w:sz w:val="20"/>
                          <w:szCs w:val="20"/>
                          <w:rtl w:val="0"/>
                          <w:lang w:val="en-US"/>
                        </w:rPr>
                        <w:t>“</w:t>
                      </w:r>
                      <w:r>
                        <w:rPr>
                          <w:rFonts w:ascii="Tahoma" w:hAnsi="Tahoma"/>
                          <w:sz w:val="20"/>
                          <w:szCs w:val="20"/>
                          <w:rtl w:val="0"/>
                          <w:lang w:val="en-US"/>
                        </w:rPr>
                        <w:t>term</w:t>
                      </w:r>
                      <w:r>
                        <w:rPr>
                          <w:rFonts w:ascii="Tahoma" w:hAnsi="Tahoma" w:hint="default"/>
                          <w:sz w:val="20"/>
                          <w:szCs w:val="20"/>
                          <w:rtl w:val="0"/>
                          <w:lang w:val="en-US"/>
                        </w:rPr>
                        <w:t xml:space="preserve">” </w:t>
                      </w:r>
                      <w:r>
                        <w:rPr>
                          <w:rFonts w:ascii="Tahoma" w:hAnsi="Tahoma"/>
                          <w:sz w:val="20"/>
                          <w:szCs w:val="20"/>
                          <w:rtl w:val="0"/>
                          <w:lang w:val="en-US"/>
                        </w:rPr>
                        <w:t xml:space="preserve">&amp; on-going </w:t>
                      </w:r>
                      <w:r>
                        <w:rPr>
                          <w:rFonts w:ascii="Tahoma" w:hAnsi="Tahoma" w:hint="default"/>
                          <w:sz w:val="20"/>
                          <w:szCs w:val="20"/>
                          <w:rtl w:val="0"/>
                          <w:lang w:val="en-US"/>
                        </w:rPr>
                        <w:t>“</w:t>
                      </w:r>
                      <w:r>
                        <w:rPr>
                          <w:rFonts w:ascii="Tahoma" w:hAnsi="Tahoma"/>
                          <w:sz w:val="20"/>
                          <w:szCs w:val="20"/>
                          <w:rtl w:val="0"/>
                          <w:lang w:val="en-US"/>
                        </w:rPr>
                        <w:t>grant tenure \ tenure stream</w:t>
                      </w:r>
                      <w:r>
                        <w:rPr>
                          <w:rFonts w:ascii="Tahoma" w:hAnsi="Tahoma" w:hint="default"/>
                          <w:sz w:val="20"/>
                          <w:szCs w:val="20"/>
                          <w:rtl w:val="0"/>
                          <w:lang w:val="en-US"/>
                        </w:rPr>
                        <w:t xml:space="preserve">” </w:t>
                      </w:r>
                      <w:r>
                        <w:rPr>
                          <w:rFonts w:ascii="Tahoma" w:hAnsi="Tahoma"/>
                          <w:sz w:val="20"/>
                          <w:szCs w:val="20"/>
                          <w:rtl w:val="0"/>
                          <w:lang w:val="en-US"/>
                        </w:rPr>
                        <w:t>appointments in the professorial or instructor family ranks.</w:t>
                      </w:r>
                    </w:p>
                    <w:p>
                      <w:pPr>
                        <w:pStyle w:val="Normal.0"/>
                      </w:pPr>
                      <w:r>
                        <w:rPr>
                          <w:rFonts w:ascii="Tahoma Bold" w:hAnsi="Tahoma Bold"/>
                          <w:sz w:val="20"/>
                          <w:szCs w:val="20"/>
                          <w:rtl w:val="0"/>
                          <w:lang w:val="en-US"/>
                        </w:rPr>
                        <w:t>Instructions</w:t>
                      </w:r>
                      <w:r>
                        <w:rPr>
                          <w:rFonts w:ascii="Tahoma" w:hAnsi="Tahoma"/>
                          <w:sz w:val="20"/>
                          <w:szCs w:val="20"/>
                          <w:rtl w:val="0"/>
                          <w:lang w:val="en-US"/>
                        </w:rPr>
                        <w:t>:  Request that an external Agency use the following standard statements to write a letter confirming the particular resources are committed to support a faculty position at the University.</w:t>
                        <w:tab/>
                        <w:tab/>
                      </w:r>
                      <w:r>
                        <w:rPr>
                          <w:b w:val="1"/>
                          <w:bCs w:val="1"/>
                          <w:sz w:val="16"/>
                          <w:szCs w:val="16"/>
                          <w:rtl w:val="0"/>
                          <w:lang w:val="en-US"/>
                        </w:rPr>
                        <w:t>Last updated:  March 2019</w:t>
                      </w:r>
                      <w:r>
                        <w:rPr>
                          <w:rFonts w:ascii="Tahoma" w:cs="Tahoma" w:hAnsi="Tahoma" w:eastAsia="Tahoma"/>
                          <w:sz w:val="20"/>
                          <w:szCs w:val="20"/>
                        </w:rPr>
                      </w:r>
                    </w:p>
                  </w:txbxContent>
                </v:textbox>
              </v:shape>
            </v:group>
          </w:pict>
        </mc:Fallback>
      </mc:AlternateContent>
    </w:r>
    <w:r>
      <w:rPr>
        <w:b w:val="1"/>
        <w:bCs w:val="1"/>
        <w:sz w:val="18"/>
        <w:szCs w:val="18"/>
      </w:rPr>
      <w:drawing>
        <wp:inline distT="0" distB="0" distL="0" distR="0">
          <wp:extent cx="1345540" cy="7772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BC_FoM_colour1.jpeg"/>
                  <pic:cNvPicPr>
                    <a:picLocks noChangeAspect="1"/>
                  </pic:cNvPicPr>
                </pic:nvPicPr>
                <pic:blipFill>
                  <a:blip r:embed="rId1">
                    <a:extLst/>
                  </a:blip>
                  <a:srcRect l="3726" t="0" r="0" b="0"/>
                  <a:stretch>
                    <a:fillRect/>
                  </a:stretch>
                </pic:blipFill>
                <pic:spPr>
                  <a:xfrm>
                    <a:off x="0" y="0"/>
                    <a:ext cx="1345540" cy="777241"/>
                  </a:xfrm>
                  <a:prstGeom prst="rect">
                    <a:avLst/>
                  </a:prstGeom>
                  <a:ln w="12700" cap="flat">
                    <a:noFill/>
                    <a:miter lim="400000"/>
                  </a:ln>
                  <a:effectLst/>
                </pic:spPr>
              </pic:pic>
            </a:graphicData>
          </a:graphic>
        </wp:inline>
      </w:drawing>
    </w:r>
    <w:r>
      <w:rPr>
        <w:b w:val="1"/>
        <w:bCs w:val="1"/>
        <w:sz w:val="18"/>
        <w:szCs w:val="18"/>
      </w:rPr>
      <w:tab/>
    </w:r>
  </w:p>
  <w:p>
    <w:pPr>
      <w:pStyle w:val="Header"/>
      <w:tabs>
        <w:tab w:val="left" w:pos="990"/>
      </w:tabs>
      <w:rPr>
        <w:b w:val="1"/>
        <w:bCs w:val="1"/>
        <w:outline w:val="0"/>
        <w:color w:val="7030a0"/>
        <w:spacing w:val="20"/>
        <w:sz w:val="24"/>
        <w:szCs w:val="24"/>
        <w:u w:color="7030a0"/>
        <w14:textFill>
          <w14:solidFill>
            <w14:srgbClr w14:val="7030A0"/>
          </w14:solidFill>
        </w14:textFill>
      </w:rPr>
    </w:pPr>
    <w:r>
      <w:rPr>
        <w:b w:val="1"/>
        <w:bCs w:val="1"/>
        <w:outline w:val="0"/>
        <w:color w:val="7030a0"/>
        <w:spacing w:val="20"/>
        <w:sz w:val="18"/>
        <w:szCs w:val="18"/>
        <w:u w:color="7030a0"/>
        <w:rtl w:val="0"/>
        <w:lang w:val="en-US"/>
        <w14:textFill>
          <w14:solidFill>
            <w14:srgbClr w14:val="7030A0"/>
          </w14:solidFill>
        </w14:textFill>
      </w:rPr>
      <w:t>DEAN'S OFFICE, FACULTY AFFAIRS</w:t>
    </w:r>
  </w:p>
  <w:p>
    <w:pPr>
      <w:pStyle w:val="Header"/>
      <w:tabs>
        <w:tab w:val="left" w:pos="1710"/>
      </w:tabs>
    </w:pPr>
  </w:p>
  <w:p>
    <w:pPr>
      <w:pStyle w:val="Header"/>
      <w:tabs>
        <w:tab w:val="left" w:pos="1710"/>
      </w:tabs>
    </w:pPr>
  </w:p>
  <w:p>
    <w:pPr>
      <w:pStyle w:val="Header"/>
      <w:tabs>
        <w:tab w:val="left" w:pos="990"/>
      </w:tabs>
    </w:pPr>
    <w:r>
      <w:rPr>
        <w:b w:val="1"/>
        <w:bCs w:val="1"/>
        <w:sz w:val="18"/>
        <w:szCs w:val="18"/>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20"/>
        </w:tabs>
        <w:ind w:left="7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440"/>
        </w:tabs>
        <w:ind w:left="14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none" w:color="0000ff"/>
      <w14:textFill>
        <w14:solidFill>
          <w14:srgbClr w14:val="0000FF"/>
        </w14:solidFill>
      </w14:textFill>
    </w:rPr>
  </w:style>
  <w:style w:type="character" w:styleId="Hyperlink.0">
    <w:name w:val="Hyperlink.0"/>
    <w:basedOn w:val="Link"/>
    <w:next w:val="Hyperlink.0"/>
    <w:rPr>
      <w:sz w:val="16"/>
      <w:szCs w:val="1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